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28" w:rsidRDefault="00BA351F" w:rsidP="00B20628">
      <w:pPr>
        <w:rPr>
          <w:rFonts w:ascii="Times New Roman" w:hAnsi="Times New Roman" w:cs="Times New Roman"/>
          <w:b/>
          <w:sz w:val="25"/>
          <w:szCs w:val="25"/>
        </w:rPr>
      </w:pPr>
      <w:r>
        <w:rPr>
          <w:rFonts w:ascii="Times New Roman" w:hAnsi="Times New Roman" w:cs="Times New Roman"/>
          <w:b/>
          <w:sz w:val="25"/>
          <w:szCs w:val="25"/>
        </w:rPr>
        <w:t xml:space="preserve">Składki na </w:t>
      </w:r>
      <w:r w:rsidR="00B20628" w:rsidRPr="00737C14">
        <w:rPr>
          <w:rFonts w:ascii="Times New Roman" w:hAnsi="Times New Roman" w:cs="Times New Roman"/>
          <w:b/>
          <w:sz w:val="25"/>
          <w:szCs w:val="25"/>
        </w:rPr>
        <w:t>ubezpieczenie społeczne rolników- wymiar składek, terminy ich opłacania</w:t>
      </w:r>
    </w:p>
    <w:p w:rsidR="002603AA" w:rsidRPr="002603AA" w:rsidRDefault="002603AA" w:rsidP="008E5316">
      <w:pPr>
        <w:jc w:val="both"/>
        <w:rPr>
          <w:rFonts w:ascii="Times New Roman" w:hAnsi="Times New Roman" w:cs="Times New Roman"/>
          <w:sz w:val="25"/>
          <w:szCs w:val="25"/>
        </w:rPr>
      </w:pPr>
      <w:r w:rsidRPr="002603AA">
        <w:rPr>
          <w:rFonts w:ascii="Times New Roman" w:hAnsi="Times New Roman" w:cs="Times New Roman"/>
          <w:sz w:val="25"/>
          <w:szCs w:val="25"/>
        </w:rPr>
        <w:t>Rolnik prowadzący gospodarstwo rolne ma obowiązek opłacania składek za wszystkie osoby podlegające ubezpieczeniu w jego gospodarstwie, a jeżeli działalność rolnicza prowadzona jest na rachunek kilku osób, obowiązek opłacania składek ciąży na tych osobach solidarnie.</w:t>
      </w:r>
    </w:p>
    <w:p w:rsidR="00BE36AF" w:rsidRDefault="00BE36AF" w:rsidP="00B20628">
      <w:pPr>
        <w:rPr>
          <w:rFonts w:ascii="Times New Roman" w:hAnsi="Times New Roman" w:cs="Times New Roman"/>
          <w:sz w:val="25"/>
          <w:szCs w:val="25"/>
        </w:rPr>
      </w:pPr>
      <w:r>
        <w:rPr>
          <w:rFonts w:ascii="Times New Roman" w:hAnsi="Times New Roman" w:cs="Times New Roman"/>
          <w:sz w:val="25"/>
          <w:szCs w:val="25"/>
        </w:rPr>
        <w:t>Składki obejmują ubezpieczenie:</w:t>
      </w:r>
    </w:p>
    <w:p w:rsidR="00BE36AF" w:rsidRDefault="00BE36AF" w:rsidP="00B20628">
      <w:pPr>
        <w:rPr>
          <w:rFonts w:ascii="Times New Roman" w:hAnsi="Times New Roman" w:cs="Times New Roman"/>
          <w:sz w:val="25"/>
          <w:szCs w:val="25"/>
        </w:rPr>
      </w:pPr>
      <w:r>
        <w:rPr>
          <w:rFonts w:ascii="Times New Roman" w:hAnsi="Times New Roman" w:cs="Times New Roman"/>
          <w:sz w:val="25"/>
          <w:szCs w:val="25"/>
        </w:rPr>
        <w:t>- wypadkowe,</w:t>
      </w:r>
      <w:r w:rsidR="006A5E4C">
        <w:rPr>
          <w:rFonts w:ascii="Times New Roman" w:hAnsi="Times New Roman" w:cs="Times New Roman"/>
          <w:sz w:val="25"/>
          <w:szCs w:val="25"/>
        </w:rPr>
        <w:t xml:space="preserve"> </w:t>
      </w:r>
      <w:r>
        <w:rPr>
          <w:rFonts w:ascii="Times New Roman" w:hAnsi="Times New Roman" w:cs="Times New Roman"/>
          <w:sz w:val="25"/>
          <w:szCs w:val="25"/>
        </w:rPr>
        <w:t>chorobowe i macierzyńskie,</w:t>
      </w:r>
    </w:p>
    <w:p w:rsidR="00BE36AF" w:rsidRDefault="00BE36AF" w:rsidP="00B20628">
      <w:pPr>
        <w:rPr>
          <w:rFonts w:ascii="Times New Roman" w:hAnsi="Times New Roman" w:cs="Times New Roman"/>
          <w:sz w:val="25"/>
          <w:szCs w:val="25"/>
        </w:rPr>
      </w:pPr>
      <w:r>
        <w:rPr>
          <w:rFonts w:ascii="Times New Roman" w:hAnsi="Times New Roman" w:cs="Times New Roman"/>
          <w:sz w:val="25"/>
          <w:szCs w:val="25"/>
        </w:rPr>
        <w:t>- emerytalno-rentowe.</w:t>
      </w:r>
    </w:p>
    <w:p w:rsidR="008E5316" w:rsidRDefault="008E5316" w:rsidP="00B20628">
      <w:pPr>
        <w:rPr>
          <w:rFonts w:ascii="Times New Roman" w:hAnsi="Times New Roman" w:cs="Times New Roman"/>
          <w:sz w:val="25"/>
          <w:szCs w:val="25"/>
        </w:rPr>
      </w:pPr>
    </w:p>
    <w:p w:rsidR="00BE36AF" w:rsidRDefault="00BE36AF" w:rsidP="00B20628">
      <w:pPr>
        <w:rPr>
          <w:rFonts w:ascii="Times New Roman" w:hAnsi="Times New Roman" w:cs="Times New Roman"/>
          <w:b/>
          <w:sz w:val="25"/>
          <w:szCs w:val="25"/>
        </w:rPr>
      </w:pPr>
      <w:r>
        <w:rPr>
          <w:rFonts w:ascii="Times New Roman" w:hAnsi="Times New Roman" w:cs="Times New Roman"/>
          <w:b/>
          <w:sz w:val="25"/>
          <w:szCs w:val="25"/>
        </w:rPr>
        <w:t>Ubezpieczenie emerytalno-rentowe i wysokość składki na to ubezpieczenie.</w:t>
      </w:r>
    </w:p>
    <w:p w:rsidR="00BE36AF" w:rsidRDefault="00BE36AF" w:rsidP="008E5316">
      <w:pPr>
        <w:jc w:val="both"/>
        <w:rPr>
          <w:rFonts w:ascii="Times New Roman" w:hAnsi="Times New Roman" w:cs="Times New Roman"/>
          <w:sz w:val="25"/>
          <w:szCs w:val="25"/>
        </w:rPr>
      </w:pPr>
      <w:r>
        <w:rPr>
          <w:rFonts w:ascii="Times New Roman" w:hAnsi="Times New Roman" w:cs="Times New Roman"/>
          <w:sz w:val="25"/>
          <w:szCs w:val="25"/>
        </w:rPr>
        <w:t>Miesięczna wysokość składki na ubezpieczenie emerytalno-rentowe za każdego ubezpieczonego wynosi 10 % emerytury podstawowej. Wysokość</w:t>
      </w:r>
      <w:r w:rsidR="0075391B">
        <w:rPr>
          <w:rFonts w:ascii="Times New Roman" w:hAnsi="Times New Roman" w:cs="Times New Roman"/>
          <w:sz w:val="25"/>
          <w:szCs w:val="25"/>
        </w:rPr>
        <w:t xml:space="preserve"> tej emerytury Prezes</w:t>
      </w:r>
      <w:r>
        <w:rPr>
          <w:rFonts w:ascii="Times New Roman" w:hAnsi="Times New Roman" w:cs="Times New Roman"/>
          <w:sz w:val="25"/>
          <w:szCs w:val="25"/>
        </w:rPr>
        <w:t xml:space="preserve"> Kasy ogłasza w formie komunikatu w Dzienniku Urzędowym Rzeczpospolitej Polskiej „Monitor Polski”, co najmniej 7 dni roboczych przed n</w:t>
      </w:r>
      <w:r w:rsidR="008E5316">
        <w:rPr>
          <w:rFonts w:ascii="Times New Roman" w:hAnsi="Times New Roman" w:cs="Times New Roman"/>
          <w:sz w:val="25"/>
          <w:szCs w:val="25"/>
        </w:rPr>
        <w:t>ajbliższym terminem waloryzacji</w:t>
      </w:r>
      <w:r w:rsidR="0075391B">
        <w:rPr>
          <w:rFonts w:ascii="Times New Roman" w:hAnsi="Times New Roman" w:cs="Times New Roman"/>
          <w:sz w:val="25"/>
          <w:szCs w:val="25"/>
        </w:rPr>
        <w:t>, obowiązującej od tego terminu kwoty emerytury podstawowej.</w:t>
      </w:r>
    </w:p>
    <w:p w:rsidR="0075391B" w:rsidRDefault="0075391B" w:rsidP="008E5316">
      <w:pPr>
        <w:jc w:val="both"/>
        <w:rPr>
          <w:rFonts w:ascii="Times New Roman" w:hAnsi="Times New Roman" w:cs="Times New Roman"/>
          <w:sz w:val="25"/>
          <w:szCs w:val="25"/>
        </w:rPr>
      </w:pPr>
      <w:r>
        <w:rPr>
          <w:rFonts w:ascii="Times New Roman" w:hAnsi="Times New Roman" w:cs="Times New Roman"/>
          <w:sz w:val="25"/>
          <w:szCs w:val="25"/>
        </w:rPr>
        <w:t>Rolnik, którego gospodarstwo obejmuje obszar użytków rolnych powyżej 50 ha przeliczeniowych i więcej, opłaca za siebie i współmałżonka dodatkową składkę miesięczną na ubezpieczenie emerytalno-rentowe, w wysokości:</w:t>
      </w:r>
    </w:p>
    <w:p w:rsidR="0075391B" w:rsidRDefault="0075391B" w:rsidP="00B20628">
      <w:pPr>
        <w:rPr>
          <w:rFonts w:ascii="Times New Roman" w:hAnsi="Times New Roman" w:cs="Times New Roman"/>
          <w:b/>
          <w:sz w:val="25"/>
          <w:szCs w:val="25"/>
        </w:rPr>
      </w:pPr>
      <w:r>
        <w:rPr>
          <w:rFonts w:ascii="Times New Roman" w:hAnsi="Times New Roman" w:cs="Times New Roman"/>
          <w:sz w:val="25"/>
          <w:szCs w:val="25"/>
        </w:rPr>
        <w:t xml:space="preserve">- </w:t>
      </w:r>
      <w:r>
        <w:rPr>
          <w:rFonts w:ascii="Times New Roman" w:hAnsi="Times New Roman" w:cs="Times New Roman"/>
          <w:b/>
          <w:sz w:val="25"/>
          <w:szCs w:val="25"/>
        </w:rPr>
        <w:t>12%</w:t>
      </w:r>
      <w:r>
        <w:rPr>
          <w:rFonts w:ascii="Times New Roman" w:hAnsi="Times New Roman" w:cs="Times New Roman"/>
          <w:sz w:val="25"/>
          <w:szCs w:val="25"/>
        </w:rPr>
        <w:t xml:space="preserve"> emerytury podstawowej – w przypadku, gdy gospodarstwo rolne obejmuje obszar użytków rolnych </w:t>
      </w:r>
      <w:r>
        <w:rPr>
          <w:rFonts w:ascii="Times New Roman" w:hAnsi="Times New Roman" w:cs="Times New Roman"/>
          <w:b/>
          <w:sz w:val="25"/>
          <w:szCs w:val="25"/>
        </w:rPr>
        <w:t>do 100 ha przeliczeniowych;</w:t>
      </w:r>
    </w:p>
    <w:p w:rsidR="0075391B" w:rsidRDefault="00EF1837" w:rsidP="00B20628">
      <w:pPr>
        <w:rPr>
          <w:rFonts w:ascii="Times New Roman" w:hAnsi="Times New Roman" w:cs="Times New Roman"/>
          <w:b/>
          <w:sz w:val="25"/>
          <w:szCs w:val="25"/>
        </w:rPr>
      </w:pPr>
      <w:r>
        <w:rPr>
          <w:rFonts w:ascii="Times New Roman" w:hAnsi="Times New Roman" w:cs="Times New Roman"/>
          <w:b/>
          <w:sz w:val="25"/>
          <w:szCs w:val="25"/>
        </w:rPr>
        <w:t xml:space="preserve">- </w:t>
      </w:r>
      <w:r w:rsidR="0075391B">
        <w:rPr>
          <w:rFonts w:ascii="Times New Roman" w:hAnsi="Times New Roman" w:cs="Times New Roman"/>
          <w:b/>
          <w:sz w:val="25"/>
          <w:szCs w:val="25"/>
        </w:rPr>
        <w:t>24%</w:t>
      </w:r>
      <w:r w:rsidR="0075391B" w:rsidRPr="0075391B">
        <w:rPr>
          <w:rFonts w:ascii="Times New Roman" w:hAnsi="Times New Roman" w:cs="Times New Roman"/>
          <w:sz w:val="25"/>
          <w:szCs w:val="25"/>
        </w:rPr>
        <w:t xml:space="preserve"> </w:t>
      </w:r>
      <w:r w:rsidR="0075391B">
        <w:rPr>
          <w:rFonts w:ascii="Times New Roman" w:hAnsi="Times New Roman" w:cs="Times New Roman"/>
          <w:sz w:val="25"/>
          <w:szCs w:val="25"/>
        </w:rPr>
        <w:t xml:space="preserve">emerytury podstawowej – w przypadku, gdy gospodarstwo rolne obejmuje obszar użytków rolnych </w:t>
      </w:r>
      <w:r w:rsidR="0075391B">
        <w:rPr>
          <w:rFonts w:ascii="Times New Roman" w:hAnsi="Times New Roman" w:cs="Times New Roman"/>
          <w:b/>
          <w:sz w:val="25"/>
          <w:szCs w:val="25"/>
        </w:rPr>
        <w:t>powyżej  100 ha przeliczeniowych</w:t>
      </w:r>
      <w:r>
        <w:rPr>
          <w:rFonts w:ascii="Times New Roman" w:hAnsi="Times New Roman" w:cs="Times New Roman"/>
          <w:b/>
          <w:sz w:val="25"/>
          <w:szCs w:val="25"/>
        </w:rPr>
        <w:t xml:space="preserve"> do 150 ha przeliczeniowych</w:t>
      </w:r>
      <w:r w:rsidR="0075391B">
        <w:rPr>
          <w:rFonts w:ascii="Times New Roman" w:hAnsi="Times New Roman" w:cs="Times New Roman"/>
          <w:b/>
          <w:sz w:val="25"/>
          <w:szCs w:val="25"/>
        </w:rPr>
        <w:t>;</w:t>
      </w:r>
    </w:p>
    <w:p w:rsidR="00EF1837" w:rsidRDefault="00EF1837" w:rsidP="00EF1837">
      <w:pPr>
        <w:rPr>
          <w:rFonts w:ascii="Times New Roman" w:hAnsi="Times New Roman" w:cs="Times New Roman"/>
          <w:b/>
          <w:sz w:val="25"/>
          <w:szCs w:val="25"/>
        </w:rPr>
      </w:pPr>
      <w:r>
        <w:rPr>
          <w:rFonts w:ascii="Times New Roman" w:hAnsi="Times New Roman" w:cs="Times New Roman"/>
          <w:b/>
          <w:sz w:val="25"/>
          <w:szCs w:val="25"/>
        </w:rPr>
        <w:t xml:space="preserve">- 36% </w:t>
      </w:r>
      <w:r w:rsidRPr="0075391B">
        <w:rPr>
          <w:rFonts w:ascii="Times New Roman" w:hAnsi="Times New Roman" w:cs="Times New Roman"/>
          <w:sz w:val="25"/>
          <w:szCs w:val="25"/>
        </w:rPr>
        <w:t xml:space="preserve"> </w:t>
      </w:r>
      <w:r>
        <w:rPr>
          <w:rFonts w:ascii="Times New Roman" w:hAnsi="Times New Roman" w:cs="Times New Roman"/>
          <w:sz w:val="25"/>
          <w:szCs w:val="25"/>
        </w:rPr>
        <w:t xml:space="preserve">emerytury podstawowej – w przypadku, gdy gospodarstwo rolne obejmuje obszar użytków rolnych </w:t>
      </w:r>
      <w:r>
        <w:rPr>
          <w:rFonts w:ascii="Times New Roman" w:hAnsi="Times New Roman" w:cs="Times New Roman"/>
          <w:b/>
          <w:sz w:val="25"/>
          <w:szCs w:val="25"/>
        </w:rPr>
        <w:t>powyżej  150 ha przeliczeniowych do 300 ha przeliczeniowych;</w:t>
      </w:r>
    </w:p>
    <w:p w:rsidR="00EF1837" w:rsidRDefault="00EF1837" w:rsidP="00EF1837">
      <w:pPr>
        <w:rPr>
          <w:rFonts w:ascii="Times New Roman" w:hAnsi="Times New Roman" w:cs="Times New Roman"/>
          <w:b/>
          <w:sz w:val="25"/>
          <w:szCs w:val="25"/>
        </w:rPr>
      </w:pPr>
      <w:r>
        <w:rPr>
          <w:rFonts w:ascii="Times New Roman" w:hAnsi="Times New Roman" w:cs="Times New Roman"/>
          <w:b/>
          <w:sz w:val="25"/>
          <w:szCs w:val="25"/>
        </w:rPr>
        <w:t xml:space="preserve">- 48% </w:t>
      </w:r>
      <w:r w:rsidRPr="0075391B">
        <w:rPr>
          <w:rFonts w:ascii="Times New Roman" w:hAnsi="Times New Roman" w:cs="Times New Roman"/>
          <w:sz w:val="25"/>
          <w:szCs w:val="25"/>
        </w:rPr>
        <w:t xml:space="preserve"> </w:t>
      </w:r>
      <w:r>
        <w:rPr>
          <w:rFonts w:ascii="Times New Roman" w:hAnsi="Times New Roman" w:cs="Times New Roman"/>
          <w:sz w:val="25"/>
          <w:szCs w:val="25"/>
        </w:rPr>
        <w:t xml:space="preserve">emerytury podstawowej – w przypadku, gdy gospodarstwo rolne obejmuje obszar użytków rolnych </w:t>
      </w:r>
      <w:r>
        <w:rPr>
          <w:rFonts w:ascii="Times New Roman" w:hAnsi="Times New Roman" w:cs="Times New Roman"/>
          <w:b/>
          <w:sz w:val="25"/>
          <w:szCs w:val="25"/>
        </w:rPr>
        <w:t>powyżej  300 ha przeliczeniowych.</w:t>
      </w:r>
    </w:p>
    <w:p w:rsidR="00EF1837" w:rsidRDefault="00EF1837" w:rsidP="008E5316">
      <w:pPr>
        <w:jc w:val="both"/>
        <w:rPr>
          <w:rFonts w:ascii="Times New Roman" w:hAnsi="Times New Roman" w:cs="Times New Roman"/>
          <w:sz w:val="25"/>
          <w:szCs w:val="25"/>
        </w:rPr>
      </w:pPr>
      <w:r w:rsidRPr="00EF1837">
        <w:rPr>
          <w:rFonts w:ascii="Times New Roman" w:hAnsi="Times New Roman" w:cs="Times New Roman"/>
          <w:sz w:val="25"/>
          <w:szCs w:val="25"/>
        </w:rPr>
        <w:t>Za o</w:t>
      </w:r>
      <w:r>
        <w:rPr>
          <w:rFonts w:ascii="Times New Roman" w:hAnsi="Times New Roman" w:cs="Times New Roman"/>
          <w:sz w:val="25"/>
          <w:szCs w:val="25"/>
        </w:rPr>
        <w:t>soby podlegające ubezpieczeniu społecznemu rolników z mocy ustawy i jednocześnie prowadzące pozarolniczą działalność gospodarczą lub współpracujące przy prowadzeniu tej działalności składka na ubezpieczenie emerytalno-rentowe naliczana jest w podwójnym wymiarze składki podstawowej</w:t>
      </w:r>
    </w:p>
    <w:p w:rsidR="008E5316" w:rsidRDefault="008E5316" w:rsidP="008E5316">
      <w:pPr>
        <w:jc w:val="both"/>
        <w:rPr>
          <w:rFonts w:ascii="Times New Roman" w:hAnsi="Times New Roman" w:cs="Times New Roman"/>
          <w:sz w:val="25"/>
          <w:szCs w:val="25"/>
        </w:rPr>
      </w:pPr>
    </w:p>
    <w:p w:rsidR="008E5316" w:rsidRDefault="008E5316" w:rsidP="008E5316">
      <w:pPr>
        <w:jc w:val="center"/>
        <w:rPr>
          <w:rFonts w:ascii="Times New Roman" w:hAnsi="Times New Roman" w:cs="Times New Roman"/>
          <w:b/>
          <w:sz w:val="25"/>
          <w:szCs w:val="25"/>
        </w:rPr>
      </w:pPr>
    </w:p>
    <w:p w:rsidR="00182CC6" w:rsidRDefault="009B3391" w:rsidP="008E5316">
      <w:pPr>
        <w:jc w:val="center"/>
        <w:rPr>
          <w:rFonts w:ascii="Times New Roman" w:hAnsi="Times New Roman" w:cs="Times New Roman"/>
          <w:b/>
          <w:sz w:val="25"/>
          <w:szCs w:val="25"/>
        </w:rPr>
      </w:pPr>
      <w:r>
        <w:rPr>
          <w:rFonts w:ascii="Times New Roman" w:hAnsi="Times New Roman" w:cs="Times New Roman"/>
          <w:b/>
          <w:sz w:val="25"/>
          <w:szCs w:val="25"/>
        </w:rPr>
        <w:lastRenderedPageBreak/>
        <w:t>Ubezpieczenie wypadkowe, chorobowe i macierzyńskie i wysokość składki n</w:t>
      </w:r>
      <w:r w:rsidR="006D2C7E">
        <w:rPr>
          <w:rFonts w:ascii="Times New Roman" w:hAnsi="Times New Roman" w:cs="Times New Roman"/>
          <w:b/>
          <w:sz w:val="25"/>
          <w:szCs w:val="25"/>
        </w:rPr>
        <w:t>a te</w:t>
      </w:r>
      <w:r>
        <w:rPr>
          <w:rFonts w:ascii="Times New Roman" w:hAnsi="Times New Roman" w:cs="Times New Roman"/>
          <w:b/>
          <w:sz w:val="25"/>
          <w:szCs w:val="25"/>
        </w:rPr>
        <w:t xml:space="preserve"> ubezpieczenia</w:t>
      </w:r>
    </w:p>
    <w:p w:rsidR="009B3391" w:rsidRDefault="009B3391" w:rsidP="008E5316">
      <w:pPr>
        <w:jc w:val="both"/>
        <w:rPr>
          <w:rFonts w:ascii="Times New Roman" w:hAnsi="Times New Roman" w:cs="Times New Roman"/>
          <w:sz w:val="25"/>
          <w:szCs w:val="25"/>
        </w:rPr>
      </w:pPr>
      <w:r>
        <w:rPr>
          <w:rFonts w:ascii="Times New Roman" w:hAnsi="Times New Roman" w:cs="Times New Roman"/>
          <w:sz w:val="25"/>
          <w:szCs w:val="25"/>
        </w:rPr>
        <w:t>Miesięczna składka na ubezpieczenie wypadkowe, chorobowe i macierzyńskie za każdą osobę ( w tym także za osobę, prowadzącą pozarolniczą działalność gospodarczą lub gospodarstwo rolne powyżej 50 hektar</w:t>
      </w:r>
      <w:r w:rsidR="002603AA">
        <w:rPr>
          <w:rFonts w:ascii="Times New Roman" w:hAnsi="Times New Roman" w:cs="Times New Roman"/>
          <w:sz w:val="25"/>
          <w:szCs w:val="25"/>
        </w:rPr>
        <w:t xml:space="preserve">ów przeliczeniowych) podlegającą </w:t>
      </w:r>
      <w:r>
        <w:rPr>
          <w:rFonts w:ascii="Times New Roman" w:hAnsi="Times New Roman" w:cs="Times New Roman"/>
          <w:sz w:val="25"/>
          <w:szCs w:val="25"/>
        </w:rPr>
        <w:t xml:space="preserve"> temu ubezpieczeniu w pełnym zakresie naliczona jest w podstawowej wysokości.</w:t>
      </w:r>
    </w:p>
    <w:p w:rsidR="009B3391" w:rsidRDefault="009B3391" w:rsidP="008E5316">
      <w:pPr>
        <w:jc w:val="both"/>
        <w:rPr>
          <w:rFonts w:ascii="Times New Roman" w:hAnsi="Times New Roman" w:cs="Times New Roman"/>
          <w:sz w:val="25"/>
          <w:szCs w:val="25"/>
        </w:rPr>
      </w:pPr>
      <w:r>
        <w:rPr>
          <w:rFonts w:ascii="Times New Roman" w:hAnsi="Times New Roman" w:cs="Times New Roman"/>
          <w:sz w:val="25"/>
          <w:szCs w:val="25"/>
        </w:rPr>
        <w:t>Za osoby podlegające ubezpieczeniu wypadkowemu, chorobowemu, macierzyńskiemu w zakresie ograniczonym (tj. z prawem do jednorazowego odszkodowania z tytułu wypadku przy pracy w gospodarstwie rolnym lub choroby zawodowej) składka wynosi 1/3 wysokości pełnej składki miesięcznej.</w:t>
      </w:r>
    </w:p>
    <w:p w:rsidR="009B3391" w:rsidRDefault="009B3391" w:rsidP="008E5316">
      <w:pPr>
        <w:jc w:val="both"/>
        <w:rPr>
          <w:rFonts w:ascii="Times New Roman" w:hAnsi="Times New Roman" w:cs="Times New Roman"/>
          <w:sz w:val="25"/>
          <w:szCs w:val="25"/>
        </w:rPr>
      </w:pPr>
      <w:r>
        <w:rPr>
          <w:rFonts w:ascii="Times New Roman" w:hAnsi="Times New Roman" w:cs="Times New Roman"/>
          <w:sz w:val="25"/>
          <w:szCs w:val="25"/>
        </w:rPr>
        <w:t>Prezes Kasy ogłasza w Dzienniku Urzędowym Rzeczpospolitej Polskiej „Monitor Polski</w:t>
      </w:r>
      <w:r w:rsidR="008E5316">
        <w:rPr>
          <w:rFonts w:ascii="Times New Roman" w:hAnsi="Times New Roman" w:cs="Times New Roman"/>
          <w:sz w:val="25"/>
          <w:szCs w:val="25"/>
        </w:rPr>
        <w:t>”</w:t>
      </w:r>
      <w:r>
        <w:rPr>
          <w:rFonts w:ascii="Times New Roman" w:hAnsi="Times New Roman" w:cs="Times New Roman"/>
          <w:sz w:val="25"/>
          <w:szCs w:val="25"/>
        </w:rPr>
        <w:t xml:space="preserve">, ustaloną przez Radę Rolników, wysokość miesięcznej składki na jeden lub kilka </w:t>
      </w:r>
      <w:r w:rsidR="006A5E4C">
        <w:rPr>
          <w:rFonts w:ascii="Times New Roman" w:hAnsi="Times New Roman" w:cs="Times New Roman"/>
          <w:sz w:val="25"/>
          <w:szCs w:val="25"/>
        </w:rPr>
        <w:t xml:space="preserve">kolejnych kwartałów, co najmniej 14 dni przed pierwszym dniem danego kwartału. Wysokość ta może być ustalana kwotowo i korygowana w przypadku zmiany wysokości emerytury podstawowej albo za pomocą określonego procentu emerytury podstawowej. </w:t>
      </w:r>
    </w:p>
    <w:p w:rsidR="002603AA" w:rsidRDefault="00A01529" w:rsidP="008E5316">
      <w:pPr>
        <w:jc w:val="both"/>
        <w:rPr>
          <w:rFonts w:ascii="Times New Roman" w:hAnsi="Times New Roman" w:cs="Times New Roman"/>
          <w:sz w:val="25"/>
          <w:szCs w:val="25"/>
        </w:rPr>
      </w:pPr>
      <w:r>
        <w:rPr>
          <w:rFonts w:ascii="Times New Roman" w:hAnsi="Times New Roman" w:cs="Times New Roman"/>
          <w:sz w:val="25"/>
          <w:szCs w:val="25"/>
        </w:rPr>
        <w:t>S</w:t>
      </w:r>
      <w:r w:rsidR="002603AA">
        <w:rPr>
          <w:rFonts w:ascii="Times New Roman" w:hAnsi="Times New Roman" w:cs="Times New Roman"/>
          <w:sz w:val="25"/>
          <w:szCs w:val="25"/>
        </w:rPr>
        <w:t>kładki na ubezpieczenie społeczne rolników , niezależn</w:t>
      </w:r>
      <w:r>
        <w:rPr>
          <w:rFonts w:ascii="Times New Roman" w:hAnsi="Times New Roman" w:cs="Times New Roman"/>
          <w:sz w:val="25"/>
          <w:szCs w:val="25"/>
        </w:rPr>
        <w:t xml:space="preserve">ie od rodzaju ubezpieczenia </w:t>
      </w:r>
      <w:r w:rsidR="008E5316">
        <w:rPr>
          <w:rFonts w:ascii="Times New Roman" w:hAnsi="Times New Roman" w:cs="Times New Roman"/>
          <w:sz w:val="25"/>
          <w:szCs w:val="25"/>
        </w:rPr>
        <w:t xml:space="preserve"> </w:t>
      </w:r>
      <w:r w:rsidR="008E5316">
        <w:rPr>
          <w:rFonts w:ascii="Times New Roman" w:hAnsi="Times New Roman" w:cs="Times New Roman"/>
          <w:sz w:val="25"/>
          <w:szCs w:val="25"/>
        </w:rPr>
        <w:br/>
        <w:t>(</w:t>
      </w:r>
      <w:r w:rsidR="002603AA">
        <w:rPr>
          <w:rFonts w:ascii="Times New Roman" w:hAnsi="Times New Roman" w:cs="Times New Roman"/>
          <w:sz w:val="25"/>
          <w:szCs w:val="25"/>
        </w:rPr>
        <w:t>z mocy ustawy czy na wniosek) opłacane są kwartalnie. Termin ich płatności przypada na ostatni dzień pierwszego miesiąca danego kwartału tj.;</w:t>
      </w:r>
    </w:p>
    <w:p w:rsidR="002603AA" w:rsidRPr="0051486B" w:rsidRDefault="002603AA" w:rsidP="002603AA">
      <w:pPr>
        <w:rPr>
          <w:rFonts w:ascii="Times New Roman" w:hAnsi="Times New Roman" w:cs="Times New Roman"/>
          <w:b/>
          <w:sz w:val="25"/>
          <w:szCs w:val="25"/>
        </w:rPr>
      </w:pPr>
      <w:r w:rsidRPr="0051486B">
        <w:rPr>
          <w:rFonts w:ascii="Times New Roman" w:hAnsi="Times New Roman" w:cs="Times New Roman"/>
          <w:b/>
          <w:sz w:val="25"/>
          <w:szCs w:val="25"/>
        </w:rPr>
        <w:t xml:space="preserve">- 31 stycznia za I kwartał </w:t>
      </w:r>
    </w:p>
    <w:p w:rsidR="002603AA" w:rsidRPr="0051486B" w:rsidRDefault="002603AA" w:rsidP="002603AA">
      <w:pPr>
        <w:rPr>
          <w:rFonts w:ascii="Times New Roman" w:hAnsi="Times New Roman" w:cs="Times New Roman"/>
          <w:b/>
          <w:sz w:val="25"/>
          <w:szCs w:val="25"/>
        </w:rPr>
      </w:pPr>
      <w:r w:rsidRPr="0051486B">
        <w:rPr>
          <w:rFonts w:ascii="Times New Roman" w:hAnsi="Times New Roman" w:cs="Times New Roman"/>
          <w:b/>
          <w:sz w:val="25"/>
          <w:szCs w:val="25"/>
        </w:rPr>
        <w:t>- 30 kwietnia za II kwartał</w:t>
      </w:r>
    </w:p>
    <w:p w:rsidR="002603AA" w:rsidRPr="0051486B" w:rsidRDefault="002603AA" w:rsidP="002603AA">
      <w:pPr>
        <w:rPr>
          <w:rFonts w:ascii="Times New Roman" w:hAnsi="Times New Roman" w:cs="Times New Roman"/>
          <w:b/>
          <w:sz w:val="25"/>
          <w:szCs w:val="25"/>
        </w:rPr>
      </w:pPr>
      <w:r w:rsidRPr="0051486B">
        <w:rPr>
          <w:rFonts w:ascii="Times New Roman" w:hAnsi="Times New Roman" w:cs="Times New Roman"/>
          <w:b/>
          <w:sz w:val="25"/>
          <w:szCs w:val="25"/>
        </w:rPr>
        <w:t>- 31 lipca za III kwartał</w:t>
      </w:r>
    </w:p>
    <w:p w:rsidR="002603AA" w:rsidRDefault="002603AA" w:rsidP="002603AA">
      <w:pPr>
        <w:rPr>
          <w:rFonts w:ascii="Times New Roman" w:hAnsi="Times New Roman" w:cs="Times New Roman"/>
          <w:b/>
          <w:sz w:val="25"/>
          <w:szCs w:val="25"/>
        </w:rPr>
      </w:pPr>
      <w:r w:rsidRPr="0051486B">
        <w:rPr>
          <w:rFonts w:ascii="Times New Roman" w:hAnsi="Times New Roman" w:cs="Times New Roman"/>
          <w:b/>
          <w:sz w:val="25"/>
          <w:szCs w:val="25"/>
        </w:rPr>
        <w:t xml:space="preserve">- 31 października za IV kwartał </w:t>
      </w:r>
    </w:p>
    <w:p w:rsidR="00EF1837" w:rsidRPr="0075391B" w:rsidRDefault="002603AA" w:rsidP="008E5316">
      <w:pPr>
        <w:jc w:val="both"/>
        <w:rPr>
          <w:rFonts w:ascii="Times New Roman" w:hAnsi="Times New Roman" w:cs="Times New Roman"/>
          <w:sz w:val="25"/>
          <w:szCs w:val="25"/>
        </w:rPr>
      </w:pPr>
      <w:r w:rsidRPr="0051486B">
        <w:rPr>
          <w:rFonts w:ascii="Times New Roman" w:hAnsi="Times New Roman" w:cs="Times New Roman"/>
          <w:sz w:val="25"/>
          <w:szCs w:val="25"/>
        </w:rPr>
        <w:t xml:space="preserve">Płatnicy składek, którzy z powodu nieregularnego wpływu dochodów, nie są w stanie terminowo opłacić należnych składek, mogą dokonywać częściowych przedpłat w taki sposób, aby łączna kwota dokonanych wpłat pokryła pełną wysokość składki w obowiązującym do zapłaty terminie. Ustawa o ubezpieczeniu </w:t>
      </w:r>
      <w:r>
        <w:rPr>
          <w:rFonts w:ascii="Times New Roman" w:hAnsi="Times New Roman" w:cs="Times New Roman"/>
          <w:sz w:val="25"/>
          <w:szCs w:val="25"/>
        </w:rPr>
        <w:t>społecznym rolników dopuszcza również możliwość dokonywania potrąceń wypłacanych świadczeń przysługujących rolnikowi, na poczet zaległych składek, do opłacania których jest zobowiązany.</w:t>
      </w:r>
    </w:p>
    <w:p w:rsidR="00B20628" w:rsidRPr="006A5E4C" w:rsidRDefault="00B20628" w:rsidP="00B20628">
      <w:pPr>
        <w:rPr>
          <w:rFonts w:ascii="Times New Roman" w:hAnsi="Times New Roman" w:cs="Times New Roman"/>
          <w:b/>
          <w:sz w:val="25"/>
          <w:szCs w:val="25"/>
        </w:rPr>
      </w:pPr>
      <w:r w:rsidRPr="006A5E4C">
        <w:rPr>
          <w:rFonts w:ascii="Times New Roman" w:hAnsi="Times New Roman" w:cs="Times New Roman"/>
          <w:b/>
          <w:sz w:val="25"/>
          <w:szCs w:val="25"/>
        </w:rPr>
        <w:t>Aktualny wymiar składki na ubezpieczenie społeczne rolników można sprawdzić na stronie internetowej :</w:t>
      </w:r>
    </w:p>
    <w:p w:rsidR="00B20628" w:rsidRDefault="00FB31DB" w:rsidP="00B20628">
      <w:pPr>
        <w:rPr>
          <w:rFonts w:ascii="Times New Roman" w:hAnsi="Times New Roman" w:cs="Times New Roman"/>
          <w:b/>
          <w:sz w:val="25"/>
          <w:szCs w:val="25"/>
        </w:rPr>
      </w:pPr>
      <w:hyperlink r:id="rId4" w:history="1">
        <w:r w:rsidR="00B20628" w:rsidRPr="008C1890">
          <w:rPr>
            <w:rStyle w:val="Hipercze"/>
            <w:rFonts w:ascii="Times New Roman" w:hAnsi="Times New Roman" w:cs="Times New Roman"/>
            <w:b/>
            <w:sz w:val="25"/>
            <w:szCs w:val="25"/>
          </w:rPr>
          <w:t>http://www.krus.gov.pl</w:t>
        </w:r>
      </w:hyperlink>
    </w:p>
    <w:p w:rsidR="00B20628" w:rsidRDefault="00B20628" w:rsidP="008E5316">
      <w:pPr>
        <w:jc w:val="both"/>
        <w:rPr>
          <w:rFonts w:ascii="Times New Roman" w:hAnsi="Times New Roman" w:cs="Times New Roman"/>
          <w:sz w:val="25"/>
          <w:szCs w:val="25"/>
        </w:rPr>
      </w:pPr>
      <w:r w:rsidRPr="00310339">
        <w:rPr>
          <w:rFonts w:ascii="Times New Roman" w:hAnsi="Times New Roman" w:cs="Times New Roman"/>
          <w:sz w:val="25"/>
          <w:szCs w:val="25"/>
        </w:rPr>
        <w:t xml:space="preserve">Dla </w:t>
      </w:r>
      <w:r>
        <w:rPr>
          <w:rFonts w:ascii="Times New Roman" w:hAnsi="Times New Roman" w:cs="Times New Roman"/>
          <w:sz w:val="25"/>
          <w:szCs w:val="25"/>
        </w:rPr>
        <w:t xml:space="preserve">ułatwienia opłacania składek na ubezpieczenie jednostki organizacyjne KRUS przesyłają płatnikom druki przekazów z wymiarem należnych do opłacania składek na ubezpieczenie społeczne rolników. Natomiast brak z KRUS druku przekazu ( polecenia </w:t>
      </w:r>
      <w:r>
        <w:rPr>
          <w:rFonts w:ascii="Times New Roman" w:hAnsi="Times New Roman" w:cs="Times New Roman"/>
          <w:sz w:val="25"/>
          <w:szCs w:val="25"/>
        </w:rPr>
        <w:lastRenderedPageBreak/>
        <w:t xml:space="preserve">przelewu/wpłaty gotówkowej) lub nieznajomość aktualnej wysokości składki nie zwalnia z obowiązku terminowego płacenia składek. Wówczas płatnik składek dokonuje wpłaty na rachunek właściwej Placówki Terenowej lub Oddziału Regionalnego KRUS. </w:t>
      </w:r>
    </w:p>
    <w:p w:rsidR="00B20628" w:rsidRDefault="00B20628" w:rsidP="008E5316">
      <w:pPr>
        <w:jc w:val="both"/>
        <w:rPr>
          <w:rFonts w:ascii="Times New Roman" w:hAnsi="Times New Roman" w:cs="Times New Roman"/>
          <w:sz w:val="25"/>
          <w:szCs w:val="25"/>
        </w:rPr>
      </w:pPr>
      <w:r>
        <w:rPr>
          <w:rFonts w:ascii="Times New Roman" w:hAnsi="Times New Roman" w:cs="Times New Roman"/>
          <w:sz w:val="25"/>
          <w:szCs w:val="25"/>
        </w:rPr>
        <w:t>Wpłata realizowana zarówno poprzez przelew elektroniczny jak i na podstawie wpłaty gotówkowej powinna dotyczyć jednego płatnika i w polu „tytułem” powinna zawierać między innymi takie dane jak:</w:t>
      </w:r>
    </w:p>
    <w:p w:rsidR="00B20628" w:rsidRPr="00F44E37" w:rsidRDefault="00B20628" w:rsidP="00B20628">
      <w:pPr>
        <w:rPr>
          <w:rFonts w:ascii="Times New Roman" w:hAnsi="Times New Roman" w:cs="Times New Roman"/>
          <w:b/>
          <w:sz w:val="25"/>
          <w:szCs w:val="25"/>
        </w:rPr>
      </w:pPr>
      <w:r w:rsidRPr="00F44E37">
        <w:rPr>
          <w:rFonts w:ascii="Times New Roman" w:hAnsi="Times New Roman" w:cs="Times New Roman"/>
          <w:b/>
          <w:sz w:val="25"/>
          <w:szCs w:val="25"/>
        </w:rPr>
        <w:t>- imię i nazwisko osoby ubezpieczonej/ osób ubezpieczonych</w:t>
      </w:r>
    </w:p>
    <w:p w:rsidR="00B20628" w:rsidRPr="00F44E37" w:rsidRDefault="00B20628" w:rsidP="00B20628">
      <w:pPr>
        <w:rPr>
          <w:rFonts w:ascii="Times New Roman" w:hAnsi="Times New Roman" w:cs="Times New Roman"/>
          <w:b/>
          <w:sz w:val="25"/>
          <w:szCs w:val="25"/>
        </w:rPr>
      </w:pPr>
      <w:r w:rsidRPr="00F44E37">
        <w:rPr>
          <w:rFonts w:ascii="Times New Roman" w:hAnsi="Times New Roman" w:cs="Times New Roman"/>
          <w:b/>
          <w:sz w:val="25"/>
          <w:szCs w:val="25"/>
        </w:rPr>
        <w:t>- rodzaj ubezpieczenia (społeczne rolników lub zdrowotne),</w:t>
      </w:r>
    </w:p>
    <w:p w:rsidR="00B20628" w:rsidRDefault="00B20628" w:rsidP="00B20628">
      <w:pPr>
        <w:rPr>
          <w:rFonts w:ascii="Times New Roman" w:hAnsi="Times New Roman" w:cs="Times New Roman"/>
          <w:b/>
          <w:sz w:val="25"/>
          <w:szCs w:val="25"/>
        </w:rPr>
      </w:pPr>
      <w:r w:rsidRPr="00F44E37">
        <w:rPr>
          <w:rFonts w:ascii="Times New Roman" w:hAnsi="Times New Roman" w:cs="Times New Roman"/>
          <w:b/>
          <w:sz w:val="25"/>
          <w:szCs w:val="25"/>
        </w:rPr>
        <w:t>- okresu jakiego dotyczy wpłata</w:t>
      </w:r>
    </w:p>
    <w:p w:rsidR="00B20628" w:rsidRDefault="00B20628" w:rsidP="008E5316">
      <w:pPr>
        <w:jc w:val="both"/>
        <w:rPr>
          <w:rFonts w:ascii="Times New Roman" w:hAnsi="Times New Roman" w:cs="Times New Roman"/>
          <w:sz w:val="25"/>
          <w:szCs w:val="25"/>
        </w:rPr>
      </w:pPr>
      <w:r>
        <w:rPr>
          <w:rFonts w:ascii="Times New Roman" w:hAnsi="Times New Roman" w:cs="Times New Roman"/>
          <w:b/>
          <w:sz w:val="25"/>
          <w:szCs w:val="25"/>
        </w:rPr>
        <w:t xml:space="preserve">WAŻNE!!!! </w:t>
      </w:r>
      <w:r>
        <w:rPr>
          <w:rFonts w:ascii="Times New Roman" w:hAnsi="Times New Roman" w:cs="Times New Roman"/>
          <w:sz w:val="25"/>
          <w:szCs w:val="25"/>
        </w:rPr>
        <w:t>Nie należy łączyć na jednym przekazie wpłat za ubezpieczenie społeczne rolników z ubezpieczeniem zdrowotnym.</w:t>
      </w:r>
    </w:p>
    <w:p w:rsidR="00B20628" w:rsidRDefault="00B20628" w:rsidP="008E5316">
      <w:pPr>
        <w:jc w:val="both"/>
        <w:rPr>
          <w:rFonts w:ascii="Times New Roman" w:hAnsi="Times New Roman" w:cs="Times New Roman"/>
          <w:sz w:val="25"/>
          <w:szCs w:val="25"/>
        </w:rPr>
      </w:pPr>
      <w:r>
        <w:rPr>
          <w:rFonts w:ascii="Times New Roman" w:hAnsi="Times New Roman" w:cs="Times New Roman"/>
          <w:sz w:val="25"/>
          <w:szCs w:val="25"/>
        </w:rPr>
        <w:t>Nieopłacenie składek w ustawowym terminie skutkuje naliczeniem odsetek za zwłokę zgodnie z ustawą z dnia 29 sierpnia 1997r. Ordynacja podatkowa. Odsetki liczone są za każdy dzień zwłoki, począwszy od następnego dnia po upływie terminu płatności, aż do dnia dokonania zapłaty włącznie. Stopę procentową odsetek za zwłokę ustala Minister Finansów , a obwieszczenie w tej sprawie publikowane jest w Dzienniku Urzędowym Rzeczpospolitej polskiej „monitor Polski” – docelowy adres:</w:t>
      </w:r>
    </w:p>
    <w:p w:rsidR="00B20628" w:rsidRDefault="00FB31DB" w:rsidP="00B20628">
      <w:pPr>
        <w:rPr>
          <w:rFonts w:ascii="Times New Roman" w:hAnsi="Times New Roman" w:cs="Times New Roman"/>
          <w:b/>
          <w:sz w:val="25"/>
          <w:szCs w:val="25"/>
        </w:rPr>
      </w:pPr>
      <w:hyperlink r:id="rId5" w:history="1">
        <w:r w:rsidR="00B20628" w:rsidRPr="008C1890">
          <w:rPr>
            <w:rStyle w:val="Hipercze"/>
            <w:rFonts w:ascii="Times New Roman" w:hAnsi="Times New Roman" w:cs="Times New Roman"/>
            <w:b/>
            <w:sz w:val="25"/>
            <w:szCs w:val="25"/>
          </w:rPr>
          <w:t>http://www.finanse.mf.gov.pl/abc-podatkow/tabele-stawek-odsetek-za-zwloke-od-zaleglosci-podatkowych/stawka-podstawowa1</w:t>
        </w:r>
      </w:hyperlink>
      <w:r w:rsidR="00B20628" w:rsidRPr="00F44E37">
        <w:rPr>
          <w:rFonts w:ascii="Times New Roman" w:hAnsi="Times New Roman" w:cs="Times New Roman"/>
          <w:b/>
          <w:sz w:val="25"/>
          <w:szCs w:val="25"/>
        </w:rPr>
        <w:t xml:space="preserve"> </w:t>
      </w:r>
    </w:p>
    <w:p w:rsidR="00B20628" w:rsidRDefault="00B20628" w:rsidP="00B20628">
      <w:pPr>
        <w:rPr>
          <w:rFonts w:ascii="Times New Roman" w:hAnsi="Times New Roman" w:cs="Times New Roman"/>
          <w:b/>
          <w:sz w:val="25"/>
          <w:szCs w:val="25"/>
        </w:rPr>
      </w:pPr>
    </w:p>
    <w:p w:rsidR="008E5316" w:rsidRDefault="008E5316" w:rsidP="008E5316">
      <w:pPr>
        <w:spacing w:after="0"/>
        <w:rPr>
          <w:rFonts w:ascii="Times New Roman" w:hAnsi="Times New Roman" w:cs="Times New Roman"/>
          <w:sz w:val="25"/>
          <w:szCs w:val="25"/>
        </w:rPr>
      </w:pPr>
      <w:r>
        <w:rPr>
          <w:rFonts w:ascii="Times New Roman" w:hAnsi="Times New Roman" w:cs="Times New Roman"/>
          <w:sz w:val="25"/>
          <w:szCs w:val="25"/>
        </w:rPr>
        <w:t>opracowała:</w:t>
      </w:r>
    </w:p>
    <w:p w:rsidR="008E5316" w:rsidRDefault="008E5316" w:rsidP="008E5316">
      <w:pPr>
        <w:spacing w:after="0"/>
        <w:rPr>
          <w:rFonts w:ascii="Times New Roman" w:hAnsi="Times New Roman" w:cs="Times New Roman"/>
          <w:sz w:val="25"/>
          <w:szCs w:val="25"/>
        </w:rPr>
      </w:pPr>
      <w:proofErr w:type="spellStart"/>
      <w:r w:rsidRPr="00A07C6A">
        <w:rPr>
          <w:rFonts w:ascii="Times New Roman" w:hAnsi="Times New Roman" w:cs="Times New Roman"/>
          <w:sz w:val="25"/>
          <w:szCs w:val="25"/>
        </w:rPr>
        <w:t>Ewelina</w:t>
      </w:r>
      <w:proofErr w:type="spellEnd"/>
      <w:r w:rsidRPr="00A07C6A">
        <w:rPr>
          <w:rFonts w:ascii="Times New Roman" w:hAnsi="Times New Roman" w:cs="Times New Roman"/>
          <w:sz w:val="25"/>
          <w:szCs w:val="25"/>
        </w:rPr>
        <w:t xml:space="preserve"> </w:t>
      </w:r>
      <w:proofErr w:type="spellStart"/>
      <w:r w:rsidRPr="00A07C6A">
        <w:rPr>
          <w:rFonts w:ascii="Times New Roman" w:hAnsi="Times New Roman" w:cs="Times New Roman"/>
          <w:sz w:val="25"/>
          <w:szCs w:val="25"/>
        </w:rPr>
        <w:t>Elias</w:t>
      </w:r>
      <w:proofErr w:type="spellEnd"/>
    </w:p>
    <w:p w:rsidR="00B20628" w:rsidRDefault="00B20628" w:rsidP="008E5316">
      <w:pPr>
        <w:spacing w:after="0"/>
        <w:rPr>
          <w:rFonts w:ascii="Times New Roman" w:hAnsi="Times New Roman" w:cs="Times New Roman"/>
          <w:sz w:val="25"/>
          <w:szCs w:val="25"/>
        </w:rPr>
      </w:pPr>
      <w:r w:rsidRPr="00A07C6A">
        <w:rPr>
          <w:rFonts w:ascii="Times New Roman" w:hAnsi="Times New Roman" w:cs="Times New Roman"/>
          <w:sz w:val="25"/>
          <w:szCs w:val="25"/>
        </w:rPr>
        <w:t>Kierownik Wydziału Ubezpieczeń</w:t>
      </w:r>
    </w:p>
    <w:p w:rsidR="008E5316" w:rsidRDefault="008E5316" w:rsidP="008E5316">
      <w:pPr>
        <w:spacing w:after="0"/>
        <w:rPr>
          <w:rFonts w:ascii="Times New Roman" w:hAnsi="Times New Roman" w:cs="Times New Roman"/>
          <w:sz w:val="25"/>
          <w:szCs w:val="25"/>
        </w:rPr>
      </w:pPr>
      <w:r>
        <w:rPr>
          <w:rFonts w:ascii="Times New Roman" w:hAnsi="Times New Roman" w:cs="Times New Roman"/>
          <w:sz w:val="25"/>
          <w:szCs w:val="25"/>
        </w:rPr>
        <w:t>OR KRUS w Opolu</w:t>
      </w:r>
    </w:p>
    <w:p w:rsidR="008E5316" w:rsidRPr="00A07C6A" w:rsidRDefault="008E5316" w:rsidP="00B20628">
      <w:pPr>
        <w:rPr>
          <w:rFonts w:ascii="Times New Roman" w:hAnsi="Times New Roman" w:cs="Times New Roman"/>
          <w:sz w:val="25"/>
          <w:szCs w:val="25"/>
        </w:rPr>
      </w:pPr>
    </w:p>
    <w:p w:rsidR="00B20628" w:rsidRPr="00A07C6A" w:rsidRDefault="00B20628" w:rsidP="00B20628">
      <w:pPr>
        <w:rPr>
          <w:rFonts w:ascii="Times New Roman" w:hAnsi="Times New Roman" w:cs="Times New Roman"/>
          <w:sz w:val="25"/>
          <w:szCs w:val="25"/>
        </w:rPr>
      </w:pPr>
      <w:r w:rsidRPr="00A07C6A">
        <w:rPr>
          <w:rFonts w:ascii="Times New Roman" w:hAnsi="Times New Roman" w:cs="Times New Roman"/>
          <w:sz w:val="25"/>
          <w:szCs w:val="25"/>
        </w:rPr>
        <w:t xml:space="preserve">                                                                                </w:t>
      </w:r>
    </w:p>
    <w:p w:rsidR="00B20628" w:rsidRPr="00A07C6A" w:rsidRDefault="00B20628">
      <w:pPr>
        <w:rPr>
          <w:rFonts w:ascii="Times New Roman" w:hAnsi="Times New Roman" w:cs="Times New Roman"/>
          <w:sz w:val="25"/>
          <w:szCs w:val="25"/>
        </w:rPr>
      </w:pPr>
    </w:p>
    <w:sectPr w:rsidR="00B20628" w:rsidRPr="00A07C6A" w:rsidSect="00191A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1486B"/>
    <w:rsid w:val="00182CC6"/>
    <w:rsid w:val="00191ACB"/>
    <w:rsid w:val="002603AA"/>
    <w:rsid w:val="0027489B"/>
    <w:rsid w:val="00310339"/>
    <w:rsid w:val="0032022F"/>
    <w:rsid w:val="0051486B"/>
    <w:rsid w:val="005253B8"/>
    <w:rsid w:val="00671C08"/>
    <w:rsid w:val="006A5E4C"/>
    <w:rsid w:val="006D2C7E"/>
    <w:rsid w:val="00737C14"/>
    <w:rsid w:val="0075391B"/>
    <w:rsid w:val="007B5A04"/>
    <w:rsid w:val="00881187"/>
    <w:rsid w:val="008E5316"/>
    <w:rsid w:val="008F793D"/>
    <w:rsid w:val="00995521"/>
    <w:rsid w:val="009B3391"/>
    <w:rsid w:val="00A01529"/>
    <w:rsid w:val="00A07C6A"/>
    <w:rsid w:val="00A23397"/>
    <w:rsid w:val="00AF52D2"/>
    <w:rsid w:val="00B20628"/>
    <w:rsid w:val="00B57FED"/>
    <w:rsid w:val="00BA351F"/>
    <w:rsid w:val="00BE36AF"/>
    <w:rsid w:val="00EF1837"/>
    <w:rsid w:val="00F44E37"/>
    <w:rsid w:val="00FB31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1AC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103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inanse.mf.gov.pl/abc-podatkow/tabele-stawek-odsetek-za-zwloke-od-zaleglosci-podatkowych/stawka-podstawowa1" TargetMode="External"/><Relationship Id="rId4" Type="http://schemas.openxmlformats.org/officeDocument/2006/relationships/hyperlink" Target="http://www.kru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840</Words>
  <Characters>5041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KRUS</Company>
  <LinksUpToDate>false</LinksUpToDate>
  <CharactersWithSpaces>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eweeli</dc:creator>
  <cp:lastModifiedBy>ewakor2</cp:lastModifiedBy>
  <cp:revision>6</cp:revision>
  <cp:lastPrinted>2020-03-03T08:16:00Z</cp:lastPrinted>
  <dcterms:created xsi:type="dcterms:W3CDTF">2020-03-02T11:48:00Z</dcterms:created>
  <dcterms:modified xsi:type="dcterms:W3CDTF">2020-03-11T13:54:00Z</dcterms:modified>
</cp:coreProperties>
</file>